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525" w:rsidRPr="00C92F6F" w:rsidRDefault="00132525" w:rsidP="00132525">
      <w:pPr>
        <w:pStyle w:val="Default"/>
        <w:rPr>
          <w:szCs w:val="23"/>
          <w:lang w:val="en-US"/>
        </w:rPr>
      </w:pPr>
      <w:r w:rsidRPr="00FF49D6">
        <w:rPr>
          <w:b/>
          <w:lang w:val="en-US"/>
        </w:rPr>
        <w:t>Living with AMD</w:t>
      </w:r>
      <w:r>
        <w:rPr>
          <w:szCs w:val="23"/>
          <w:lang w:val="en-US"/>
        </w:rPr>
        <w:tab/>
      </w:r>
      <w:r>
        <w:rPr>
          <w:szCs w:val="23"/>
          <w:lang w:val="en-US"/>
        </w:rPr>
        <w:tab/>
      </w:r>
    </w:p>
    <w:p w:rsidR="00132525" w:rsidRPr="00042943" w:rsidRDefault="00132525" w:rsidP="00132525">
      <w:pPr>
        <w:pStyle w:val="Default"/>
        <w:rPr>
          <w:b/>
          <w:szCs w:val="23"/>
          <w:lang w:val="en-US"/>
        </w:rPr>
      </w:pPr>
    </w:p>
    <w:p w:rsidR="00132525" w:rsidRPr="00042943" w:rsidRDefault="00132525" w:rsidP="00132525">
      <w:pPr>
        <w:pStyle w:val="Default"/>
        <w:rPr>
          <w:b/>
          <w:szCs w:val="23"/>
          <w:lang w:val="en-US"/>
        </w:rPr>
      </w:pPr>
    </w:p>
    <w:p w:rsidR="00132525" w:rsidRPr="00042943" w:rsidRDefault="00132525" w:rsidP="00132525">
      <w:pPr>
        <w:pStyle w:val="Default"/>
        <w:rPr>
          <w:b/>
          <w:szCs w:val="23"/>
          <w:lang w:val="en-US"/>
        </w:rPr>
      </w:pPr>
    </w:p>
    <w:p w:rsidR="00132525" w:rsidRDefault="00132525" w:rsidP="00132525">
      <w:pPr>
        <w:pStyle w:val="Default"/>
        <w:jc w:val="right"/>
        <w:rPr>
          <w:b/>
          <w:szCs w:val="23"/>
        </w:rPr>
      </w:pPr>
      <w:r w:rsidRPr="00132525">
        <w:rPr>
          <w:b/>
          <w:szCs w:val="23"/>
        </w:rPr>
        <w:lastRenderedPageBreak/>
        <w:t xml:space="preserve">Prof. Dr. Dr. h. c. </w:t>
      </w:r>
      <w:proofErr w:type="spellStart"/>
      <w:r w:rsidRPr="00132525">
        <w:rPr>
          <w:b/>
          <w:szCs w:val="23"/>
        </w:rPr>
        <w:t>mult</w:t>
      </w:r>
      <w:proofErr w:type="spellEnd"/>
      <w:r w:rsidRPr="00132525">
        <w:rPr>
          <w:b/>
          <w:szCs w:val="23"/>
        </w:rPr>
        <w:t>. Heribert  Meffert</w:t>
      </w:r>
    </w:p>
    <w:p w:rsidR="00132525" w:rsidRDefault="00132525" w:rsidP="00132525">
      <w:pPr>
        <w:pStyle w:val="Default"/>
        <w:jc w:val="right"/>
        <w:rPr>
          <w:szCs w:val="23"/>
        </w:rPr>
      </w:pPr>
      <w:r w:rsidRPr="00132525">
        <w:rPr>
          <w:szCs w:val="23"/>
        </w:rPr>
        <w:t>Westfälisc</w:t>
      </w:r>
      <w:r>
        <w:rPr>
          <w:szCs w:val="23"/>
        </w:rPr>
        <w:t>he Wilhelms-Universität Münster</w:t>
      </w:r>
    </w:p>
    <w:p w:rsidR="00132525" w:rsidRPr="00132525" w:rsidRDefault="00132525" w:rsidP="00132525">
      <w:pPr>
        <w:pStyle w:val="Default"/>
        <w:jc w:val="right"/>
        <w:rPr>
          <w:szCs w:val="23"/>
          <w:lang w:val="en-US"/>
        </w:rPr>
      </w:pPr>
      <w:proofErr w:type="spellStart"/>
      <w:r w:rsidRPr="00132525">
        <w:rPr>
          <w:szCs w:val="23"/>
          <w:lang w:val="en-US"/>
        </w:rPr>
        <w:t>Münster</w:t>
      </w:r>
      <w:proofErr w:type="spellEnd"/>
      <w:r w:rsidRPr="00132525">
        <w:rPr>
          <w:szCs w:val="23"/>
          <w:lang w:val="en-US"/>
        </w:rPr>
        <w:t>, Germany</w:t>
      </w:r>
    </w:p>
    <w:p w:rsidR="00132525" w:rsidRPr="00132525" w:rsidRDefault="00132525" w:rsidP="00132525">
      <w:pPr>
        <w:pStyle w:val="Default"/>
        <w:rPr>
          <w:b/>
          <w:szCs w:val="23"/>
          <w:lang w:val="en-US"/>
        </w:rPr>
        <w:sectPr w:rsidR="00132525" w:rsidRPr="00132525" w:rsidSect="00132525">
          <w:pgSz w:w="11907" w:h="16840" w:code="9"/>
          <w:pgMar w:top="1134" w:right="1134" w:bottom="1134" w:left="1134" w:header="709" w:footer="709" w:gutter="0"/>
          <w:cols w:num="2" w:space="3"/>
          <w:docGrid w:linePitch="360"/>
        </w:sectPr>
      </w:pPr>
    </w:p>
    <w:p w:rsidR="00132525" w:rsidRPr="00132525" w:rsidRDefault="00132525" w:rsidP="00132525">
      <w:pPr>
        <w:pStyle w:val="Default"/>
        <w:rPr>
          <w:b/>
          <w:szCs w:val="23"/>
          <w:lang w:val="en-US"/>
        </w:rPr>
      </w:pPr>
    </w:p>
    <w:p w:rsidR="00132525" w:rsidRPr="00132525" w:rsidRDefault="00132525" w:rsidP="00132525">
      <w:pPr>
        <w:pStyle w:val="Default"/>
        <w:rPr>
          <w:b/>
          <w:szCs w:val="23"/>
          <w:lang w:val="en-US"/>
        </w:rPr>
      </w:pPr>
    </w:p>
    <w:p w:rsidR="00132525" w:rsidRDefault="00132525" w:rsidP="00132525">
      <w:pPr>
        <w:pStyle w:val="Default"/>
        <w:rPr>
          <w:b/>
          <w:szCs w:val="23"/>
          <w:lang w:val="en-US"/>
        </w:rPr>
      </w:pPr>
    </w:p>
    <w:p w:rsidR="00132525" w:rsidRPr="00132525" w:rsidRDefault="00132525" w:rsidP="00132525">
      <w:pPr>
        <w:pStyle w:val="Default"/>
        <w:rPr>
          <w:b/>
          <w:szCs w:val="23"/>
          <w:lang w:val="en-US"/>
        </w:rPr>
      </w:pPr>
    </w:p>
    <w:p w:rsidR="00132525" w:rsidRPr="00132525" w:rsidRDefault="00132525" w:rsidP="00132525">
      <w:pPr>
        <w:jc w:val="both"/>
        <w:rPr>
          <w:rFonts w:ascii="Arial" w:hAnsi="Arial" w:cs="Arial"/>
          <w:sz w:val="24"/>
          <w:szCs w:val="23"/>
          <w:lang w:val="en-US"/>
        </w:rPr>
      </w:pPr>
      <w:bookmarkStart w:id="0" w:name="_GoBack"/>
      <w:bookmarkEnd w:id="0"/>
      <w:r w:rsidRPr="00132525">
        <w:rPr>
          <w:rFonts w:ascii="Arial" w:hAnsi="Arial" w:cs="Arial"/>
          <w:sz w:val="24"/>
          <w:szCs w:val="23"/>
          <w:lang w:val="en-US"/>
        </w:rPr>
        <w:t>Approximately 4 million people in Germany suffer from age-related macular degeneration (AMD), an ophthalmic disease which affects the sight in the central field of vision. Depending on its degree, the disease may significantly impact patients` quality of life. AMD mainly limits patients` capabilities in everyday life. But there is also a negative impact on the psychological and social environment.</w:t>
      </w:r>
    </w:p>
    <w:p w:rsidR="00132525" w:rsidRPr="00132525" w:rsidRDefault="00132525" w:rsidP="00132525">
      <w:pPr>
        <w:jc w:val="both"/>
        <w:rPr>
          <w:rFonts w:ascii="Arial" w:hAnsi="Arial" w:cs="Arial"/>
          <w:sz w:val="24"/>
          <w:szCs w:val="23"/>
          <w:lang w:val="en-US"/>
        </w:rPr>
      </w:pPr>
      <w:r w:rsidRPr="00132525">
        <w:rPr>
          <w:rFonts w:ascii="Arial" w:hAnsi="Arial" w:cs="Arial"/>
          <w:sz w:val="24"/>
          <w:szCs w:val="23"/>
          <w:lang w:val="en-US"/>
        </w:rPr>
        <w:t>A phased analysis of the disease underlines the importance of a doctor forwarding patients after diagnosis and therapy to social service providers, as self-help groups or rehabilitation trainers. They can support patients in independently managing their daily routine.</w:t>
      </w:r>
    </w:p>
    <w:p w:rsidR="00132525" w:rsidRPr="00132525" w:rsidRDefault="00132525" w:rsidP="00132525">
      <w:pPr>
        <w:jc w:val="both"/>
        <w:rPr>
          <w:rFonts w:ascii="Arial" w:hAnsi="Arial" w:cs="Arial"/>
          <w:sz w:val="24"/>
          <w:szCs w:val="23"/>
          <w:lang w:val="en-US"/>
        </w:rPr>
      </w:pPr>
      <w:proofErr w:type="gramStart"/>
      <w:r w:rsidRPr="00132525">
        <w:rPr>
          <w:rFonts w:ascii="Arial" w:hAnsi="Arial" w:cs="Arial"/>
          <w:sz w:val="24"/>
          <w:szCs w:val="23"/>
          <w:lang w:val="en-US"/>
        </w:rPr>
        <w:t xml:space="preserve">A dissertation thesis under the supervision of Prof. Dr. Dr. h. c. </w:t>
      </w:r>
      <w:proofErr w:type="spellStart"/>
      <w:r w:rsidRPr="00132525">
        <w:rPr>
          <w:rFonts w:ascii="Arial" w:hAnsi="Arial" w:cs="Arial"/>
          <w:sz w:val="24"/>
          <w:szCs w:val="23"/>
          <w:lang w:val="en-US"/>
        </w:rPr>
        <w:t>mult</w:t>
      </w:r>
      <w:proofErr w:type="spellEnd"/>
      <w:r w:rsidRPr="00132525">
        <w:rPr>
          <w:rFonts w:ascii="Arial" w:hAnsi="Arial" w:cs="Arial"/>
          <w:sz w:val="24"/>
          <w:szCs w:val="23"/>
          <w:lang w:val="en-US"/>
        </w:rPr>
        <w:t>.</w:t>
      </w:r>
      <w:proofErr w:type="gramEnd"/>
      <w:r w:rsidRPr="00132525">
        <w:rPr>
          <w:rFonts w:ascii="Arial" w:hAnsi="Arial" w:cs="Arial"/>
          <w:sz w:val="24"/>
          <w:szCs w:val="23"/>
          <w:lang w:val="en-US"/>
        </w:rPr>
        <w:t xml:space="preserve"> </w:t>
      </w:r>
      <w:proofErr w:type="spellStart"/>
      <w:proofErr w:type="gramStart"/>
      <w:r w:rsidRPr="00132525">
        <w:rPr>
          <w:rFonts w:ascii="Arial" w:hAnsi="Arial" w:cs="Arial"/>
          <w:sz w:val="24"/>
          <w:szCs w:val="23"/>
          <w:lang w:val="en-US"/>
        </w:rPr>
        <w:t>Heribert</w:t>
      </w:r>
      <w:proofErr w:type="spellEnd"/>
      <w:r w:rsidRPr="00132525">
        <w:rPr>
          <w:rFonts w:ascii="Arial" w:hAnsi="Arial" w:cs="Arial"/>
          <w:sz w:val="24"/>
          <w:szCs w:val="23"/>
          <w:lang w:val="en-US"/>
        </w:rPr>
        <w:t xml:space="preserve"> </w:t>
      </w:r>
      <w:proofErr w:type="spellStart"/>
      <w:r w:rsidRPr="00132525">
        <w:rPr>
          <w:rFonts w:ascii="Arial" w:hAnsi="Arial" w:cs="Arial"/>
          <w:sz w:val="24"/>
          <w:szCs w:val="23"/>
          <w:lang w:val="en-US"/>
        </w:rPr>
        <w:t>Meffert</w:t>
      </w:r>
      <w:proofErr w:type="spellEnd"/>
      <w:r w:rsidRPr="00132525">
        <w:rPr>
          <w:rFonts w:ascii="Arial" w:hAnsi="Arial" w:cs="Arial"/>
          <w:sz w:val="24"/>
          <w:szCs w:val="23"/>
          <w:lang w:val="en-US"/>
        </w:rPr>
        <w:t xml:space="preserve"> </w:t>
      </w:r>
      <w:proofErr w:type="spellStart"/>
      <w:r w:rsidRPr="00132525">
        <w:rPr>
          <w:rFonts w:ascii="Arial" w:hAnsi="Arial" w:cs="Arial"/>
          <w:sz w:val="24"/>
          <w:szCs w:val="23"/>
          <w:lang w:val="en-US"/>
        </w:rPr>
        <w:t>analysed</w:t>
      </w:r>
      <w:proofErr w:type="spellEnd"/>
      <w:r w:rsidRPr="00132525">
        <w:rPr>
          <w:rFonts w:ascii="Arial" w:hAnsi="Arial" w:cs="Arial"/>
          <w:sz w:val="24"/>
          <w:szCs w:val="23"/>
          <w:lang w:val="en-US"/>
        </w:rPr>
        <w:t xml:space="preserve"> which factors are influencing patients` quality of life.</w:t>
      </w:r>
      <w:proofErr w:type="gramEnd"/>
      <w:r w:rsidRPr="00132525">
        <w:rPr>
          <w:rFonts w:ascii="Arial" w:hAnsi="Arial" w:cs="Arial"/>
          <w:sz w:val="24"/>
          <w:szCs w:val="23"/>
          <w:lang w:val="en-US"/>
        </w:rPr>
        <w:t xml:space="preserve"> It became apparent that especially two factors have a negative impact on the quality of life - the severity of the disease as well as the fact of a patient „living alone“. In contrast, the use of social services and a high satisfaction with the doctor increase the quality of life.</w:t>
      </w:r>
    </w:p>
    <w:p w:rsidR="00132525" w:rsidRPr="00132525" w:rsidRDefault="00132525" w:rsidP="00132525">
      <w:pPr>
        <w:jc w:val="both"/>
        <w:rPr>
          <w:rFonts w:ascii="Arial" w:hAnsi="Arial" w:cs="Arial"/>
          <w:sz w:val="24"/>
          <w:szCs w:val="23"/>
          <w:lang w:val="en-US"/>
        </w:rPr>
      </w:pPr>
      <w:r w:rsidRPr="00132525">
        <w:rPr>
          <w:rFonts w:ascii="Arial" w:hAnsi="Arial" w:cs="Arial"/>
          <w:sz w:val="24"/>
          <w:szCs w:val="23"/>
          <w:lang w:val="en-US"/>
        </w:rPr>
        <w:t>Furthermore in a patient segmentation approach, the dissertation identified four groups of patients which deviate in their need of information and care services. Four example the group of the “proactively preventing” who are highly interested in being active for improving their state of health differs from the group of “reactively careless” who have an high demand of health education.</w:t>
      </w:r>
    </w:p>
    <w:p w:rsidR="00526012" w:rsidRPr="00132525" w:rsidRDefault="00132525" w:rsidP="00132525">
      <w:pPr>
        <w:jc w:val="both"/>
        <w:rPr>
          <w:lang w:val="en-US"/>
        </w:rPr>
      </w:pPr>
      <w:r w:rsidRPr="00132525">
        <w:rPr>
          <w:rFonts w:ascii="Arial" w:hAnsi="Arial" w:cs="Arial"/>
          <w:sz w:val="24"/>
          <w:szCs w:val="23"/>
          <w:lang w:val="en-US"/>
        </w:rPr>
        <w:t xml:space="preserve">Overall the research shows that depending on the </w:t>
      </w:r>
      <w:proofErr w:type="spellStart"/>
      <w:r w:rsidRPr="00132525">
        <w:rPr>
          <w:rFonts w:ascii="Arial" w:hAnsi="Arial" w:cs="Arial"/>
          <w:sz w:val="24"/>
          <w:szCs w:val="23"/>
          <w:lang w:val="en-US"/>
        </w:rPr>
        <w:t>patients`s</w:t>
      </w:r>
      <w:proofErr w:type="spellEnd"/>
      <w:r w:rsidRPr="00132525">
        <w:rPr>
          <w:rFonts w:ascii="Arial" w:hAnsi="Arial" w:cs="Arial"/>
          <w:sz w:val="24"/>
          <w:szCs w:val="23"/>
          <w:lang w:val="en-US"/>
        </w:rPr>
        <w:t xml:space="preserve"> social und personal environment there are differentiated information and care provisions needed to reach a subjectively experienced increase of quality of life besides an objectively measurable medical success. A holistic care approach like the AMD net is aspiring can help to reach this target.</w:t>
      </w:r>
    </w:p>
    <w:sectPr w:rsidR="00526012" w:rsidRPr="00132525"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525"/>
    <w:rsid w:val="00132525"/>
    <w:rsid w:val="00526012"/>
    <w:rsid w:val="00633897"/>
    <w:rsid w:val="00642A97"/>
    <w:rsid w:val="00B521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3252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32525"/>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13252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132525"/>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1710</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1</cp:revision>
  <dcterms:created xsi:type="dcterms:W3CDTF">2012-06-28T11:31:00Z</dcterms:created>
  <dcterms:modified xsi:type="dcterms:W3CDTF">2012-06-28T11:34:00Z</dcterms:modified>
</cp:coreProperties>
</file>